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学工部：关于各学院申请</w:t>
      </w:r>
      <w:r>
        <w:rPr>
          <w:rFonts w:hint="eastAsia" w:ascii="华文中宋" w:hAnsi="华文中宋" w:eastAsia="华文中宋" w:cs="Times New Roman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今日校园“</w:t>
      </w:r>
      <w:r>
        <w:rPr>
          <w:rFonts w:hint="eastAsia" w:ascii="华文中宋" w:hAnsi="华文中宋" w:eastAsia="华文中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校园号</w:t>
      </w:r>
      <w:r>
        <w:rPr>
          <w:rFonts w:hint="eastAsia" w:ascii="华文中宋" w:hAnsi="华文中宋" w:eastAsia="华文中宋" w:cs="Times New Roman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华文中宋" w:hAnsi="华文中宋" w:eastAsia="华文中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92" w:rightChars="-44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各学院：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-92" w:rightChars="-44" w:firstLine="560" w:firstLineChars="200"/>
        <w:jc w:val="left"/>
        <w:textAlignment w:val="auto"/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“今日校园”是我校原有i黑大升级后的校园移动平台，功能应用涵盖了师生管理、服务等诸多内容。同时，今日校园APP整合易班优课等网络思政资源，以精选资讯+校园服务+校内社交的模式，全面覆盖同学们的学习、工作、生活。校园号是“今日校园”之“大学圈”里的网络社交账号，校园号具有置顶、更名等功能，可作为本学院在“大学圈”里的官方账号，用于发布本学院的新闻通知、开展特色教育活动及发布学院动态，展现学院风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92" w:rightChars="-44" w:firstLine="560" w:firstLineChars="20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为了进一步做好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2019级新生入学宣传、咨询服务工作，统一规范新生咨询渠道，避免新生QQ群管理不善、消息发布不权威等现象，同时丰富今日校园上学院特色工作及学院主题活动，现面向各学院及2019级新生辅导员老师开放申请官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方认证身份的“校园号”，学院、辅导员可以认证的官方身份开展具体工作，现将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申请类型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1.辅导员认证校园号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辅导员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按照申请流程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校园号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认证后校园号可作为辅导员今日校园内公众账号，作为辅导员开展网络思政教育的主要载体，辅导员可通过校园号，开展学生互动，话题组织，活动发布等特色活动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/>
        <w:jc w:val="both"/>
        <w:textAlignment w:val="auto"/>
        <w:rPr>
          <w:rFonts w:hint="default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2.学院认证校园号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学院指派一名负责学院新媒体工作辅导员，通过个人账号申请学院认证校园号，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便于各学院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媒体组织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以学院官方认证号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学院特色工作总结、展示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申请流程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申请人仔细阅读校园号申请流程</w:t>
      </w:r>
      <w:r>
        <w:rPr>
          <w:rFonts w:hint="default" w:ascii="Arial" w:hAnsi="Arial" w:eastAsia="仿宋_GB2312" w:cs="Arial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于网站上下载审批表并填写</w:t>
      </w:r>
      <w:r>
        <w:rPr>
          <w:rFonts w:hint="default" w:ascii="Arial" w:hAnsi="Arial" w:eastAsia="仿宋_GB2312" w:cs="Arial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报学院负责人审批并盖公章</w:t>
      </w:r>
      <w:r>
        <w:rPr>
          <w:rFonts w:hint="default" w:ascii="Arial" w:hAnsi="Arial" w:eastAsia="仿宋_GB2312" w:cs="Arial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"mailto:电子版发送邮件hdybjrxy@163.com，纸质版上交主楼A126" </w:instrTex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电子版拍照提交线上审核，纸质版上交主楼C214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仿宋_GB2312" w:cs="Arial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eastAsia="仿宋_GB2312" w:cs="Arial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学校审核认证。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注册材料提交后，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将在 5 个工作日内完成审核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后台网址：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"https://www.cpdaily.com/v6/admin/cpdaily/admin.html%23/login"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https://www.cpdaily.com/v6/admin/cpdaily/admin.html#/login</w:t>
      </w:r>
      <w:r>
        <w:rPr>
          <w:rStyle w:val="12"/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各学院要高度重视新媒体建设工作，充分发挥今日校园平台作用，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开展2019届新生入学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咨询、服务、教育等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系列工作，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通过丰富多彩的活动，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组织建设好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学院官方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校园号，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积极创建学院话题，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展示学院学生工作成果及风采。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2.学院校园号由学院授权的辅导员作为拥有者，负责管理运维；辅导员认证的校园号有辅导员个人负责；校园号管理员可设置多人，由负责此校园号运维的拥有者指定学生骨干或学生团队担任。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校园号的使用需要谨慎严格，请推荐负责任的老师同学进行管理。并加强对本学院校园号发布内容的审核监督，坚决禁止发布不当言论、禁止商业行为。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default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附件：申请表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right"/>
        <w:textAlignment w:val="auto"/>
        <w:rPr>
          <w:rFonts w:hint="default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黑龙江大学党委学工部、学生处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right"/>
        <w:textAlignment w:val="auto"/>
        <w:rPr>
          <w:rFonts w:hint="default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黑龙江大学易班发展中心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right"/>
        <w:textAlignment w:val="auto"/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2019年6月25日</w:t>
      </w:r>
    </w:p>
    <w:p>
      <w:pPr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辅导员</w:t>
      </w:r>
      <w:r>
        <w:rPr>
          <w:rFonts w:hint="eastAsia" w:ascii="方正小标宋简体" w:eastAsia="方正小标宋简体"/>
          <w:sz w:val="36"/>
          <w:szCs w:val="36"/>
        </w:rPr>
        <w:t>今日校园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“</w:t>
      </w:r>
      <w:r>
        <w:rPr>
          <w:rFonts w:hint="eastAsia" w:ascii="方正小标宋简体" w:eastAsia="方正小标宋简体"/>
          <w:sz w:val="36"/>
          <w:szCs w:val="36"/>
        </w:rPr>
        <w:t>校园号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”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认证</w:t>
      </w:r>
      <w:r>
        <w:rPr>
          <w:rFonts w:hint="eastAsia" w:ascii="方正小标宋简体" w:eastAsia="方正小标宋简体"/>
          <w:sz w:val="36"/>
          <w:szCs w:val="36"/>
        </w:rPr>
        <w:t>申请表</w:t>
      </w:r>
    </w:p>
    <w:tbl>
      <w:tblPr>
        <w:tblStyle w:val="7"/>
        <w:tblW w:w="9069" w:type="dxa"/>
        <w:jc w:val="center"/>
        <w:tblInd w:w="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937"/>
        <w:gridCol w:w="6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校园号名称</w:t>
            </w:r>
          </w:p>
        </w:tc>
        <w:tc>
          <w:tcPr>
            <w:tcW w:w="602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7F7F7F" w:themeColor="background1" w:themeShade="80"/>
                <w:sz w:val="24"/>
              </w:rPr>
              <w:t>（名称在2-10字之间）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所属学院</w:t>
            </w:r>
          </w:p>
        </w:tc>
        <w:tc>
          <w:tcPr>
            <w:tcW w:w="602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拥有者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（姓名+工号）</w:t>
            </w:r>
          </w:p>
        </w:tc>
        <w:tc>
          <w:tcPr>
            <w:tcW w:w="602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FF0000"/>
                <w:sz w:val="24"/>
              </w:rPr>
              <w:t>辅导员老师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管理员1-2名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（姓名+学号）</w:t>
            </w:r>
          </w:p>
        </w:tc>
        <w:tc>
          <w:tcPr>
            <w:tcW w:w="602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8" w:hRule="exac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60" w:lineRule="auto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校园号描述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60" w:lineRule="auto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exac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6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60" w:lineRule="auto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0" w:firstLineChars="2000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学院学生工作领导签字：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（学院公章）：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60" w:lineRule="auto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学工部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40" w:firstLineChars="260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jc w:val="left"/>
        <w:textAlignment w:val="auto"/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注：1.校园号是“今日校园”之“大学圈”里的网络社交工具，校园号具有置顶、更名等功能，可作为本学院在“大学圈”里的官方账号，用于发布本学院的新闻通知、开展教育活动。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jc w:val="left"/>
        <w:textAlignment w:val="auto"/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2.拥有者仅一个，由分管辅导员担任；管理员可多个，由负责此项工作的学生骨干担任。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jc w:val="left"/>
        <w:textAlignment w:val="auto"/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3.校园号的使用需要谨慎严格，请推荐负责任的老师同学进行管理。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学院、部门今日校园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“校园号”申请表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" w:line="360" w:lineRule="auto"/>
        <w:textAlignment w:val="auto"/>
        <w:rPr>
          <w:rFonts w:ascii="微软雅黑"/>
          <w:sz w:val="3"/>
        </w:rPr>
      </w:pPr>
    </w:p>
    <w:tbl>
      <w:tblPr>
        <w:tblStyle w:val="7"/>
        <w:tblW w:w="8846" w:type="dxa"/>
        <w:tblInd w:w="-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6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846" w:type="dxa"/>
            <w:gridSpan w:val="2"/>
          </w:tcPr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360" w:lineRule="auto"/>
              <w:ind w:left="8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校园号信息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</w:tcPr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360" w:lineRule="auto"/>
              <w:ind w:left="6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校园号名称</w:t>
            </w:r>
          </w:p>
        </w:tc>
        <w:tc>
          <w:tcPr>
            <w:tcW w:w="6186" w:type="dxa"/>
          </w:tcPr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8"/>
                <w:szCs w:val="28"/>
                <w:lang w:val="en-US" w:eastAsia="zh-CN"/>
              </w:rPr>
              <w:t>***学院（建议以学院名称命名）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</w:tcPr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360" w:lineRule="auto"/>
              <w:ind w:left="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6186" w:type="dxa"/>
          </w:tcPr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660" w:type="dxa"/>
          </w:tcPr>
          <w:p>
            <w:pPr>
              <w:pStyle w:val="26"/>
              <w:keepNext w:val="0"/>
              <w:keepLines w:val="0"/>
              <w:pageBreakBefore w:val="0"/>
              <w:tabs>
                <w:tab w:val="left" w:pos="10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360" w:lineRule="auto"/>
              <w:ind w:left="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用途</w:t>
            </w:r>
          </w:p>
        </w:tc>
        <w:tc>
          <w:tcPr>
            <w:tcW w:w="6186" w:type="dxa"/>
          </w:tcPr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6" w:type="dxa"/>
            <w:gridSpan w:val="2"/>
          </w:tcPr>
          <w:p>
            <w:pPr>
              <w:pStyle w:val="26"/>
              <w:keepNext w:val="0"/>
              <w:keepLines w:val="0"/>
              <w:pageBreakBefore w:val="0"/>
              <w:tabs>
                <w:tab w:val="left" w:pos="15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line="360" w:lineRule="auto"/>
              <w:ind w:left="6"/>
              <w:jc w:val="center"/>
              <w:textAlignment w:val="auto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基本信息</w:t>
            </w:r>
            <w:r>
              <w:rPr>
                <w:sz w:val="32"/>
                <w:szCs w:val="22"/>
              </w:rPr>
              <w:tab/>
            </w:r>
            <w:r>
              <w:rPr>
                <w:sz w:val="32"/>
                <w:szCs w:val="22"/>
              </w:rPr>
              <w:t>(各</w:t>
            </w:r>
            <w:r>
              <w:rPr>
                <w:spacing w:val="-3"/>
                <w:sz w:val="32"/>
                <w:szCs w:val="22"/>
              </w:rPr>
              <w:t>项</w:t>
            </w:r>
            <w:r>
              <w:rPr>
                <w:sz w:val="32"/>
                <w:szCs w:val="22"/>
              </w:rPr>
              <w:t>请填写完整)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660" w:type="dxa"/>
          </w:tcPr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360" w:lineRule="auto"/>
              <w:ind w:left="429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校园号负责人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360" w:lineRule="auto"/>
              <w:ind w:left="57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工号及姓名</w:t>
            </w:r>
          </w:p>
        </w:tc>
        <w:tc>
          <w:tcPr>
            <w:tcW w:w="6186" w:type="dxa"/>
          </w:tcPr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660" w:type="dxa"/>
          </w:tcPr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9" w:line="360" w:lineRule="auto"/>
              <w:ind w:left="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6186" w:type="dxa"/>
          </w:tcPr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660" w:type="dxa"/>
          </w:tcPr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9" w:line="360" w:lineRule="auto"/>
              <w:ind w:left="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6186" w:type="dxa"/>
          </w:tcPr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-420" w:leftChars="-200" w:firstLine="560" w:firstLineChars="200"/>
        <w:jc w:val="left"/>
        <w:textAlignment w:val="auto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同意授权我校职工</w:t>
      </w:r>
      <w:r>
        <w:rPr>
          <w:rFonts w:hint="eastAsia" w:ascii="仿宋_GB2312" w:hAnsi="黑体" w:eastAsia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黑体" w:eastAsia="仿宋_GB2312"/>
          <w:sz w:val="28"/>
          <w:szCs w:val="28"/>
          <w:u w:val="none"/>
          <w:lang w:val="en-US" w:eastAsia="zh-CN"/>
        </w:rPr>
        <w:t>（工号：</w:t>
      </w:r>
      <w:r>
        <w:rPr>
          <w:rFonts w:hint="eastAsia" w:ascii="仿宋_GB2312" w:hAnsi="黑体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黑体" w:eastAsia="仿宋_GB2312"/>
          <w:sz w:val="28"/>
          <w:szCs w:val="28"/>
          <w:u w:val="none"/>
          <w:lang w:val="en-US" w:eastAsia="zh-CN"/>
        </w:rPr>
        <w:t>）作为本单位校园号</w:t>
      </w:r>
      <w:r>
        <w:rPr>
          <w:rFonts w:hint="eastAsia" w:ascii="仿宋_GB2312" w:hAnsi="黑体" w:eastAsia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黑体" w:eastAsia="仿宋_GB2312"/>
          <w:sz w:val="28"/>
          <w:szCs w:val="28"/>
          <w:u w:val="none"/>
          <w:lang w:val="en-US" w:eastAsia="zh-CN"/>
        </w:rPr>
        <w:t>管理员，负责该校园号信息发布及运营管理。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承诺该校园号信息发布及运营管理遵守国家法律法规、政策及学校信息安全相关管理规定。本单位对以上申请内容确认无异议。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-420" w:leftChars="-200" w:firstLine="560" w:firstLineChars="200"/>
        <w:jc w:val="left"/>
        <w:textAlignment w:val="auto"/>
        <w:rPr>
          <w:rFonts w:hint="eastAsia" w:ascii="仿宋_GB2312" w:hAnsi="黑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-420" w:leftChars="-200" w:firstLine="560" w:firstLineChars="200"/>
        <w:jc w:val="left"/>
        <w:textAlignment w:val="auto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申办人签字：                          单位盖章：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-420" w:leftChars="-200" w:firstLine="560" w:firstLineChars="200"/>
        <w:jc w:val="left"/>
        <w:textAlignment w:val="auto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-420" w:leftChars="-200" w:firstLine="560" w:firstLineChars="200"/>
        <w:jc w:val="left"/>
        <w:textAlignment w:val="auto"/>
        <w:rPr>
          <w:rFonts w:hint="eastAsia" w:ascii="仿宋_GB2312" w:hAnsi="Calibri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单位负责人签字：                  </w:t>
      </w:r>
      <w:r>
        <w:rPr>
          <w:rFonts w:hint="eastAsia" w:ascii="仿宋_GB2312" w:hAnsi="黑体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黑体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黑体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F76E"/>
    <w:multiLevelType w:val="singleLevel"/>
    <w:tmpl w:val="3CCAF7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61"/>
    <w:rsid w:val="00815F2C"/>
    <w:rsid w:val="00AF6BA6"/>
    <w:rsid w:val="00F93E61"/>
    <w:rsid w:val="00FB108D"/>
    <w:rsid w:val="016C4230"/>
    <w:rsid w:val="018F3084"/>
    <w:rsid w:val="03320903"/>
    <w:rsid w:val="09AA2FFE"/>
    <w:rsid w:val="17CC60A6"/>
    <w:rsid w:val="2CB2576D"/>
    <w:rsid w:val="347210ED"/>
    <w:rsid w:val="3C2827B9"/>
    <w:rsid w:val="436D53E4"/>
    <w:rsid w:val="45240724"/>
    <w:rsid w:val="4B325213"/>
    <w:rsid w:val="4C864689"/>
    <w:rsid w:val="4D437B58"/>
    <w:rsid w:val="58504753"/>
    <w:rsid w:val="6AAC010E"/>
    <w:rsid w:val="6AD82ADD"/>
    <w:rsid w:val="77086E3F"/>
    <w:rsid w:val="7DC274CD"/>
    <w:rsid w:val="7E9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  <w:rPr>
      <w:rFonts w:ascii="宋体" w:hAnsi="宋体"/>
      <w:sz w:val="28"/>
      <w:szCs w:val="28"/>
    </w:rPr>
  </w:style>
  <w:style w:type="paragraph" w:styleId="3">
    <w:name w:val="Body Text"/>
    <w:basedOn w:val="1"/>
    <w:qFormat/>
    <w:uiPriority w:val="1"/>
    <w:rPr>
      <w:rFonts w:ascii="黑体" w:hAnsi="黑体" w:eastAsia="黑体" w:cs="Times New Roman"/>
      <w:sz w:val="36"/>
      <w:szCs w:val="36"/>
      <w:lang w:val="ga" w:eastAsia="ga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 w:line="15" w:lineRule="atLeast"/>
      <w:ind w:left="0" w:right="0"/>
      <w:jc w:val="left"/>
    </w:pPr>
    <w:rPr>
      <w:rFonts w:ascii="Tahoma" w:hAnsi="Tahoma" w:eastAsia="Tahoma" w:cs="Tahoma"/>
      <w:color w:val="333333"/>
      <w:kern w:val="0"/>
      <w:sz w:val="18"/>
      <w:szCs w:val="18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llowedHyperlink"/>
    <w:basedOn w:val="9"/>
    <w:semiHidden/>
    <w:unhideWhenUsed/>
    <w:uiPriority w:val="99"/>
    <w:rPr>
      <w:color w:val="333333"/>
      <w:u w:val="none"/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9"/>
    <w:link w:val="4"/>
    <w:semiHidden/>
    <w:qFormat/>
    <w:uiPriority w:val="99"/>
  </w:style>
  <w:style w:type="character" w:customStyle="1" w:styleId="16">
    <w:name w:val="news_meta"/>
    <w:basedOn w:val="9"/>
    <w:qFormat/>
    <w:uiPriority w:val="0"/>
  </w:style>
  <w:style w:type="character" w:customStyle="1" w:styleId="17">
    <w:name w:val="column-name"/>
    <w:basedOn w:val="9"/>
    <w:qFormat/>
    <w:uiPriority w:val="0"/>
    <w:rPr>
      <w:color w:val="124D83"/>
    </w:rPr>
  </w:style>
  <w:style w:type="character" w:customStyle="1" w:styleId="18">
    <w:name w:val="column-name1"/>
    <w:basedOn w:val="9"/>
    <w:qFormat/>
    <w:uiPriority w:val="0"/>
    <w:rPr>
      <w:color w:val="124D83"/>
    </w:rPr>
  </w:style>
  <w:style w:type="character" w:customStyle="1" w:styleId="19">
    <w:name w:val="column-name2"/>
    <w:basedOn w:val="9"/>
    <w:qFormat/>
    <w:uiPriority w:val="0"/>
    <w:rPr>
      <w:color w:val="124D83"/>
    </w:rPr>
  </w:style>
  <w:style w:type="character" w:customStyle="1" w:styleId="20">
    <w:name w:val="column-name3"/>
    <w:basedOn w:val="9"/>
    <w:qFormat/>
    <w:uiPriority w:val="0"/>
    <w:rPr>
      <w:color w:val="124D83"/>
    </w:rPr>
  </w:style>
  <w:style w:type="character" w:customStyle="1" w:styleId="21">
    <w:name w:val="column-name4"/>
    <w:basedOn w:val="9"/>
    <w:qFormat/>
    <w:uiPriority w:val="0"/>
    <w:rPr>
      <w:color w:val="124D83"/>
    </w:rPr>
  </w:style>
  <w:style w:type="character" w:customStyle="1" w:styleId="22">
    <w:name w:val="item-name"/>
    <w:basedOn w:val="9"/>
    <w:qFormat/>
    <w:uiPriority w:val="0"/>
  </w:style>
  <w:style w:type="character" w:customStyle="1" w:styleId="23">
    <w:name w:val="item-name1"/>
    <w:basedOn w:val="9"/>
    <w:qFormat/>
    <w:uiPriority w:val="0"/>
  </w:style>
  <w:style w:type="character" w:customStyle="1" w:styleId="24">
    <w:name w:val="item-name2"/>
    <w:basedOn w:val="9"/>
    <w:qFormat/>
    <w:uiPriority w:val="0"/>
  </w:style>
  <w:style w:type="character" w:customStyle="1" w:styleId="25">
    <w:name w:val="news_title"/>
    <w:basedOn w:val="9"/>
    <w:qFormat/>
    <w:uiPriority w:val="0"/>
  </w:style>
  <w:style w:type="paragraph" w:customStyle="1" w:styleId="26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104</TotalTime>
  <ScaleCrop>false</ScaleCrop>
  <LinksUpToDate>false</LinksUpToDate>
  <CharactersWithSpaces>556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2019-06-25T06:32:00Z</dcterms:created>
  <dc:creator>王 某人</dc:creator>
  <cp:lastModifiedBy>prclhz</cp:lastModifiedBy>
  <cp:lastPrinted>2019-06-26T01:44:25Z</cp:lastPrinted>
  <dcterms:modified xsi:type="dcterms:W3CDTF">2019-06-26T02:24:11Z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